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624B6" w14:textId="76BF38CA" w:rsidR="00130635" w:rsidRDefault="00451AF4">
      <w:pPr>
        <w:rPr>
          <w:rFonts w:ascii="Arial" w:hAnsi="Arial" w:cs="Arial"/>
          <w:szCs w:val="16"/>
        </w:rPr>
      </w:pPr>
      <w:r w:rsidRPr="00451AF4">
        <w:rPr>
          <w:rFonts w:ascii="Arial" w:hAnsi="Arial" w:cs="Arial"/>
          <w:szCs w:val="16"/>
        </w:rPr>
        <w:t>EcoFlow Inc.</w:t>
      </w:r>
    </w:p>
    <w:p w14:paraId="15E21D43" w14:textId="1A3A835E" w:rsidR="00451AF4" w:rsidRDefault="00451AF4">
      <w:r w:rsidRPr="00451AF4">
        <w:t>Plant A202, Founder Technology Industrial Park, Shiyan Sub-district, Bao’an District Shenzhen, Guangdong 518000 China</w:t>
      </w:r>
    </w:p>
    <w:p w14:paraId="792C1FF4" w14:textId="77777777" w:rsidR="00451AF4" w:rsidRDefault="00451AF4"/>
    <w:p w14:paraId="2CA05377" w14:textId="03A216BD" w:rsidR="00451AF4" w:rsidRDefault="00D36002">
      <w:r>
        <w:t>Alexis</w:t>
      </w:r>
      <w:r w:rsidR="00451AF4">
        <w:t xml:space="preserve"> </w:t>
      </w:r>
      <w:r>
        <w:t>Hu</w:t>
      </w:r>
      <w:r w:rsidR="00451AF4">
        <w:t xml:space="preserve">, resident in China, as Product </w:t>
      </w:r>
      <w:r>
        <w:t>Manager</w:t>
      </w:r>
      <w:r w:rsidR="00451AF4">
        <w:t xml:space="preserve"> of the EcoFlow, based in Shenzhen China, on behalf of the same Company declares the following:</w:t>
      </w:r>
    </w:p>
    <w:p w14:paraId="03FF5BE2" w14:textId="77777777" w:rsidR="00451AF4" w:rsidRDefault="00451AF4"/>
    <w:p w14:paraId="73DF3852" w14:textId="3DEBF326" w:rsidR="00451AF4" w:rsidRDefault="00451AF4">
      <w:r>
        <w:rPr>
          <w:rFonts w:hint="eastAsia"/>
        </w:rPr>
        <w:t>T</w:t>
      </w:r>
      <w:r>
        <w:t>he product includes a system of internal and external logic communications as summarized in the following scheme:</w:t>
      </w:r>
    </w:p>
    <w:p w14:paraId="4BF0FADC" w14:textId="77777777" w:rsidR="00451AF4" w:rsidRDefault="00451AF4"/>
    <w:p w14:paraId="562E066D" w14:textId="7EE86D5D" w:rsidR="00451AF4" w:rsidRDefault="00E57C87">
      <w:r>
        <w:rPr>
          <w:noProof/>
        </w:rPr>
        <w:drawing>
          <wp:inline distT="0" distB="0" distL="0" distR="0" wp14:anchorId="35B88BFC" wp14:editId="253B420A">
            <wp:extent cx="5274310" cy="3462655"/>
            <wp:effectExtent l="0" t="0" r="2540" b="4445"/>
            <wp:docPr id="6912165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21652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6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6F860" w14:textId="4E22AC55" w:rsidR="00E57C87" w:rsidRDefault="00E57C87">
      <w:r>
        <w:t>See below components involved and their main functions in the following table.</w:t>
      </w:r>
    </w:p>
    <w:p w14:paraId="06180C94" w14:textId="77777777" w:rsidR="00E57C87" w:rsidRDefault="00E57C87"/>
    <w:p w14:paraId="0345E4EA" w14:textId="5C69DF6B" w:rsidR="00606B79" w:rsidRDefault="00606B79" w:rsidP="00606B79">
      <w:pPr>
        <w:pStyle w:val="a7"/>
        <w:numPr>
          <w:ilvl w:val="0"/>
          <w:numId w:val="1"/>
        </w:numPr>
        <w:ind w:firstLineChars="0"/>
      </w:pPr>
      <w:r>
        <w:t>Internal modules communication</w:t>
      </w:r>
    </w:p>
    <w:p w14:paraId="662549FA" w14:textId="77777777" w:rsidR="00606B79" w:rsidRDefault="00606B79" w:rsidP="00606B79"/>
    <w:p w14:paraId="6698A2E8" w14:textId="2F81A31C" w:rsidR="00606B79" w:rsidRDefault="00606B79" w:rsidP="00606B79">
      <w:r w:rsidRPr="00606B79">
        <w:t>There are two modules inside the micro inverse, namely PSDR module responsible for power management, IOT module for communication management, PSDR module and IOT module connected through physical serial ports.</w:t>
      </w:r>
    </w:p>
    <w:p w14:paraId="589081CE" w14:textId="77777777" w:rsidR="00606B79" w:rsidRDefault="00606B79" w:rsidP="00606B79"/>
    <w:p w14:paraId="782F65B6" w14:textId="63DE87E4" w:rsidR="00606B79" w:rsidRDefault="00606B79" w:rsidP="00606B79">
      <w:pPr>
        <w:pStyle w:val="a7"/>
        <w:numPr>
          <w:ilvl w:val="0"/>
          <w:numId w:val="1"/>
        </w:numPr>
        <w:ind w:firstLineChars="0"/>
      </w:pPr>
      <w:r w:rsidRPr="00606B79">
        <w:t>micro inverse and external module communication</w:t>
      </w:r>
    </w:p>
    <w:p w14:paraId="20F709AC" w14:textId="77777777" w:rsidR="00606B79" w:rsidRDefault="00606B79" w:rsidP="00606B79">
      <w:pPr>
        <w:pStyle w:val="a7"/>
        <w:numPr>
          <w:ilvl w:val="0"/>
          <w:numId w:val="2"/>
        </w:numPr>
        <w:ind w:firstLineChars="0"/>
      </w:pPr>
      <w:r w:rsidRPr="00606B79">
        <w:t>Micro inverse communicates with external battery pack through CAN interface, and AES encryption is used.</w:t>
      </w:r>
    </w:p>
    <w:p w14:paraId="5F887DC3" w14:textId="77777777" w:rsidR="00606B79" w:rsidRDefault="00606B79" w:rsidP="00606B79">
      <w:pPr>
        <w:pStyle w:val="a7"/>
        <w:numPr>
          <w:ilvl w:val="0"/>
          <w:numId w:val="2"/>
        </w:numPr>
        <w:ind w:firstLineChars="0"/>
      </w:pPr>
      <w:r w:rsidRPr="00606B79">
        <w:t xml:space="preserve">Micro Inverse communicates with sockets in LAN through UDP, and AES encryption </w:t>
      </w:r>
      <w:r w:rsidRPr="00606B79">
        <w:lastRenderedPageBreak/>
        <w:t>is used.</w:t>
      </w:r>
    </w:p>
    <w:p w14:paraId="3EF7B718" w14:textId="77777777" w:rsidR="00606B79" w:rsidRDefault="00606B79" w:rsidP="00606B79">
      <w:pPr>
        <w:pStyle w:val="a7"/>
        <w:numPr>
          <w:ilvl w:val="0"/>
          <w:numId w:val="2"/>
        </w:numPr>
        <w:ind w:firstLineChars="0"/>
      </w:pPr>
      <w:r w:rsidRPr="00606B79">
        <w:t>Micro Inverse communicates with mobile phone through Bluetooth, and AES encryption is used.</w:t>
      </w:r>
    </w:p>
    <w:p w14:paraId="5E12F9CE" w14:textId="1122FA22" w:rsidR="00606B79" w:rsidRDefault="00606B79" w:rsidP="00606B79">
      <w:pPr>
        <w:pStyle w:val="a7"/>
        <w:numPr>
          <w:ilvl w:val="0"/>
          <w:numId w:val="2"/>
        </w:numPr>
        <w:ind w:firstLineChars="0"/>
      </w:pPr>
      <w:r w:rsidRPr="00606B79">
        <w:t>Micro Inverse communicates with the cloud server through WIFI, and the communication uses TLS encryption channel.</w:t>
      </w:r>
    </w:p>
    <w:p w14:paraId="7D5F5370" w14:textId="77777777" w:rsidR="006A1BF9" w:rsidRDefault="006A1BF9" w:rsidP="006A1BF9">
      <w:pPr>
        <w:ind w:left="360"/>
      </w:pPr>
    </w:p>
    <w:tbl>
      <w:tblPr>
        <w:tblW w:w="8642" w:type="dxa"/>
        <w:tblLook w:val="04A0" w:firstRow="1" w:lastRow="0" w:firstColumn="1" w:lastColumn="0" w:noHBand="0" w:noVBand="1"/>
      </w:tblPr>
      <w:tblGrid>
        <w:gridCol w:w="1040"/>
        <w:gridCol w:w="7602"/>
      </w:tblGrid>
      <w:tr w:rsidR="006A1BF9" w:rsidRPr="006A1BF9" w14:paraId="2F9A6E56" w14:textId="77777777" w:rsidTr="006A1BF9">
        <w:trPr>
          <w:trHeight w:val="1960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2095A" w14:textId="77777777" w:rsidR="006A1BF9" w:rsidRPr="006A1BF9" w:rsidRDefault="006A1BF9" w:rsidP="006A1BF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A1BF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IOT</w:t>
            </w:r>
          </w:p>
        </w:tc>
        <w:tc>
          <w:tcPr>
            <w:tcW w:w="7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D8595" w14:textId="77777777" w:rsidR="006A1BF9" w:rsidRPr="006A1BF9" w:rsidRDefault="006A1BF9" w:rsidP="006A1BF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A1BF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Wireless communication module, can communicate with other devices IOT module LAN, can also be through Bluetooth and Mobile APP communication, through WIFI and cloud server communication; Collect the energy data required by the socket and feed back to it</w:t>
            </w:r>
          </w:p>
        </w:tc>
      </w:tr>
      <w:tr w:rsidR="006A1BF9" w:rsidRPr="006A1BF9" w14:paraId="619DE96E" w14:textId="77777777" w:rsidTr="006A1BF9">
        <w:trPr>
          <w:trHeight w:val="28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79E7A" w14:textId="77777777" w:rsidR="006A1BF9" w:rsidRPr="006A1BF9" w:rsidRDefault="006A1BF9" w:rsidP="006A1BF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A1BF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PSDR</w:t>
            </w:r>
          </w:p>
        </w:tc>
        <w:tc>
          <w:tcPr>
            <w:tcW w:w="7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781DE" w14:textId="77777777" w:rsidR="006A1BF9" w:rsidRPr="006A1BF9" w:rsidRDefault="006A1BF9" w:rsidP="006A1BF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A1BF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Power management module</w:t>
            </w:r>
          </w:p>
        </w:tc>
      </w:tr>
      <w:tr w:rsidR="006A1BF9" w:rsidRPr="006A1BF9" w14:paraId="33EC4C2E" w14:textId="77777777" w:rsidTr="006A1BF9">
        <w:trPr>
          <w:trHeight w:val="56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FB41" w14:textId="77777777" w:rsidR="006A1BF9" w:rsidRPr="006A1BF9" w:rsidRDefault="006A1BF9" w:rsidP="006A1BF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A1BF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BMS</w:t>
            </w:r>
          </w:p>
        </w:tc>
        <w:tc>
          <w:tcPr>
            <w:tcW w:w="7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39B5E" w14:textId="77777777" w:rsidR="006A1BF9" w:rsidRPr="006A1BF9" w:rsidRDefault="006A1BF9" w:rsidP="006A1BF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A1BF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The battery management module monitors and manages the battery cells</w:t>
            </w:r>
          </w:p>
        </w:tc>
      </w:tr>
    </w:tbl>
    <w:p w14:paraId="14709F41" w14:textId="77777777" w:rsidR="006A1BF9" w:rsidRDefault="006A1BF9" w:rsidP="006A1BF9">
      <w:pPr>
        <w:ind w:left="360"/>
      </w:pPr>
    </w:p>
    <w:tbl>
      <w:tblPr>
        <w:tblW w:w="8642" w:type="dxa"/>
        <w:tblLayout w:type="fixed"/>
        <w:tblLook w:val="04A0" w:firstRow="1" w:lastRow="0" w:firstColumn="1" w:lastColumn="0" w:noHBand="0" w:noVBand="1"/>
      </w:tblPr>
      <w:tblGrid>
        <w:gridCol w:w="3785"/>
        <w:gridCol w:w="2306"/>
        <w:gridCol w:w="1417"/>
        <w:gridCol w:w="1134"/>
      </w:tblGrid>
      <w:tr w:rsidR="001B313D" w:rsidRPr="001B313D" w14:paraId="7BA26988" w14:textId="77777777" w:rsidTr="001B313D">
        <w:trPr>
          <w:trHeight w:val="270"/>
        </w:trPr>
        <w:tc>
          <w:tcPr>
            <w:tcW w:w="8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D70332" w14:textId="77777777" w:rsidR="001B313D" w:rsidRPr="001B313D" w:rsidRDefault="001B313D" w:rsidP="001B313D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EN 303 645 v2.1.1 (2020-06) Table B.1: Implementation of provisions foor consumer lot security</w:t>
            </w:r>
          </w:p>
        </w:tc>
      </w:tr>
      <w:tr w:rsidR="001B313D" w:rsidRPr="001B313D" w14:paraId="38FC3FB7" w14:textId="77777777" w:rsidTr="001B313D">
        <w:trPr>
          <w:trHeight w:val="270"/>
        </w:trPr>
        <w:tc>
          <w:tcPr>
            <w:tcW w:w="8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7747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Clause number and title</w:t>
            </w:r>
          </w:p>
        </w:tc>
      </w:tr>
      <w:tr w:rsidR="001B313D" w:rsidRPr="001B313D" w14:paraId="28F84AC0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252FB0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Reference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A3557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Status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12B0F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Support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BBB9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Detail</w:t>
            </w:r>
          </w:p>
        </w:tc>
      </w:tr>
      <w:tr w:rsidR="001B313D" w:rsidRPr="001B313D" w14:paraId="551D1EC9" w14:textId="77777777" w:rsidTr="001B313D">
        <w:trPr>
          <w:trHeight w:val="270"/>
        </w:trPr>
        <w:tc>
          <w:tcPr>
            <w:tcW w:w="8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878B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5.1 No universal default passwords</w:t>
            </w:r>
          </w:p>
        </w:tc>
      </w:tr>
      <w:tr w:rsidR="001B313D" w:rsidRPr="001B313D" w14:paraId="21A4CDC5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32F85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5.1-1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6DC3A0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4F6966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5FAD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44A757BD" w14:textId="77777777" w:rsidTr="001B313D">
        <w:trPr>
          <w:trHeight w:val="78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76B2D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5.1-2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B8C03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B4034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FC00B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3D3923F6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DDBD4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5.1-3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B45CC2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5576F3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3859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0C132096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2564F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5.1-4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A028D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04B54E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0641B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74405E14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D5C29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5.1-5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96886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4FC7D36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C629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39966DEF" w14:textId="77777777" w:rsidTr="001B313D">
        <w:trPr>
          <w:trHeight w:val="270"/>
        </w:trPr>
        <w:tc>
          <w:tcPr>
            <w:tcW w:w="8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609E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5.2 Implement a means to manage reports of vulnerabilities </w:t>
            </w:r>
          </w:p>
        </w:tc>
      </w:tr>
      <w:tr w:rsidR="001B313D" w:rsidRPr="001B313D" w14:paraId="6A283B07" w14:textId="77777777" w:rsidTr="001B313D">
        <w:trPr>
          <w:trHeight w:val="162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04383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5.2-1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ECD63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E2E61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A16EE6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3AD119F2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246D74B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5.2-2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1622EC3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54CCD71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51656B4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79426C6A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02DD37A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5.2-3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7BABBF60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06D9C64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6B9975A0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0F0415AA" w14:textId="77777777" w:rsidTr="001B313D">
        <w:trPr>
          <w:trHeight w:val="270"/>
        </w:trPr>
        <w:tc>
          <w:tcPr>
            <w:tcW w:w="8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610E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5.3 Keep software updated</w:t>
            </w:r>
          </w:p>
        </w:tc>
      </w:tr>
      <w:tr w:rsidR="001B313D" w:rsidRPr="001B313D" w14:paraId="5DAA0E81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2ABFCBC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5.3-1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1AF8C9B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55601F9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63A8CC1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36784C49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FB52A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5.3-2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9E2702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4B51D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078D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5FA9285C" w14:textId="77777777" w:rsidTr="001B313D">
        <w:trPr>
          <w:trHeight w:val="270"/>
        </w:trPr>
        <w:tc>
          <w:tcPr>
            <w:tcW w:w="3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135C52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5.3-3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C97A6C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6A69C2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8203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4C8B51C8" w14:textId="77777777" w:rsidTr="001B313D">
        <w:trPr>
          <w:trHeight w:val="206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777E42B6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lastRenderedPageBreak/>
              <w:t>Provision 5.3-4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41D2328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37E9735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11FA5B40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1F2329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1F2329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4C56EA1F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17CD53F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5.3-5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3B1A798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01B416B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74D9386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02A6E921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3D60721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5.3-6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3806ADFC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734D622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7ABB688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5DDCE317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4A4CDC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5.3-7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7384C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B932D0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F26B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5B0CD55F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00D49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5.3-8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E808D6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A7AFE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8A5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6D77F8EA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16627136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5.3-9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599DD3F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16D9C982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noWrap/>
            <w:vAlign w:val="bottom"/>
            <w:hideMark/>
          </w:tcPr>
          <w:p w14:paraId="3C142FBB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45068CA3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951D00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5.3-10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86435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D35A19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4289B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5C4D326C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274E2A40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5.3-11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7CB7955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29E91E5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6F3EEE69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1BB1304F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189431E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5.3-12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084A33A6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21AC0F8B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60DD0FB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186C0F30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97031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5.3-13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5E72A0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606C4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66E8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5E67C893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048F509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5.3-14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0912CA5B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30E9CC5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14500F4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1AB8EB59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4E8693C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5.3-15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1BE12EF6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28D3672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5128866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4985C6FB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296536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5.3-16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CA51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F5CFA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BF5E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1020EA4D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2F753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5.4 Securely store sensitive security parameters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B04CEB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83A4F9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C908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1874BF4C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C95759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5.4-1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28E732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3A3849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E418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1D26436F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1DB85A0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5.4-2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DA21BB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0F594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E20D56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01EC05B2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FF5ACB9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5.4-3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F0264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DF928F2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A4736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2DD19CCF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6A337E2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5.4-4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A3B81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9DB074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B3FBD9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17D852D6" w14:textId="77777777" w:rsidTr="001B313D">
        <w:trPr>
          <w:trHeight w:val="270"/>
        </w:trPr>
        <w:tc>
          <w:tcPr>
            <w:tcW w:w="8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79770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5.5 Communicate securely</w:t>
            </w:r>
          </w:p>
        </w:tc>
      </w:tr>
      <w:tr w:rsidR="001B313D" w:rsidRPr="001B313D" w14:paraId="633752FB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EEA8EB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5.5-1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ED31CA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FF385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213D3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3C8A7A16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5C7750C2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5.5-2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6861F9B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11B4E5A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63D9FB4C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73046070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277A71E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5.5-3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1F70E24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48A536C0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05323AB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11708654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09F4AB9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5.5-4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0A677FEC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3FA33FD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74D4593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22F0B2CA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DE0016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5.5-5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B60EF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69757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D5989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49F83F33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0707B6F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5.5-6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4E0200E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3DEAB24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6FC7403C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56BA60E0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9D55A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5.5-7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CB8F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81DEBB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AB2C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3D601569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235BA0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5.5-8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7ED25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57CC1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E481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7DB57270" w14:textId="77777777" w:rsidTr="001B313D">
        <w:trPr>
          <w:trHeight w:val="270"/>
        </w:trPr>
        <w:tc>
          <w:tcPr>
            <w:tcW w:w="8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2376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5.6 Minimize exposed attack surfaces</w:t>
            </w:r>
          </w:p>
        </w:tc>
      </w:tr>
      <w:tr w:rsidR="001B313D" w:rsidRPr="001B313D" w14:paraId="5C8BF80F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F4401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5.6-1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4B0FD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AA828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DE7A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3696EDF7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B838E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5.6-2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6CE85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B1B12D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E0232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4DFD85CD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5733E03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5.6-3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7C2E773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DA1AC1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5E53C01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61E32472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02F9F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5.6-4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B5EA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AC01A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8C96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F54A45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F54A45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14DAE1AF" w14:textId="77777777" w:rsidTr="001B313D">
        <w:trPr>
          <w:trHeight w:val="270"/>
        </w:trPr>
        <w:tc>
          <w:tcPr>
            <w:tcW w:w="3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61FA13E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5.6-5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51D9C99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16EBA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295AA0E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1D46D4F5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2C10B969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lastRenderedPageBreak/>
              <w:t>Provision 5.6-6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18A5CBE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2B8B75AB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202DEF6C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0B8AD27C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416482DC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5.6-7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47FD132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52D59CB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67E9B32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55D3900C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67B9A76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5.6-8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5858EC4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666CED9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7BE330C9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2AC9F77C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3049EE1C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5.6-9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1F40622B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0402D5BB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7BCE0CB2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1AD6526B" w14:textId="77777777" w:rsidTr="001B313D">
        <w:trPr>
          <w:trHeight w:val="270"/>
        </w:trPr>
        <w:tc>
          <w:tcPr>
            <w:tcW w:w="8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81C6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5.7 Ensure software integrity</w:t>
            </w:r>
          </w:p>
        </w:tc>
      </w:tr>
      <w:tr w:rsidR="001B313D" w:rsidRPr="001B313D" w14:paraId="271F739D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2B2492C9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5.7-1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35200089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27C1679B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noWrap/>
            <w:vAlign w:val="bottom"/>
            <w:hideMark/>
          </w:tcPr>
          <w:p w14:paraId="41B064F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7718C6F0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7CA313D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5.7-2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173E109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430ECB0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298F3CB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47845B40" w14:textId="77777777" w:rsidTr="001B313D">
        <w:trPr>
          <w:trHeight w:val="270"/>
        </w:trPr>
        <w:tc>
          <w:tcPr>
            <w:tcW w:w="8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E79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5.8 Ensure that personal data is secure</w:t>
            </w:r>
          </w:p>
        </w:tc>
      </w:tr>
      <w:tr w:rsidR="001B313D" w:rsidRPr="001B313D" w14:paraId="2F0C737E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3BAD7B3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5.8-1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095CEC70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4CE7370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5D3756D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6C519D27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B77162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5.8-2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85707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37E04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A4620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47054B60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06CFB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5.8-3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5A69C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98E52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B547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No such device, not applicable</w:t>
            </w:r>
          </w:p>
        </w:tc>
      </w:tr>
      <w:tr w:rsidR="001B313D" w:rsidRPr="001B313D" w14:paraId="213C58FB" w14:textId="77777777" w:rsidTr="001B313D">
        <w:trPr>
          <w:trHeight w:val="270"/>
        </w:trPr>
        <w:tc>
          <w:tcPr>
            <w:tcW w:w="8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9876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5.9 Make systems resilient to outages</w:t>
            </w:r>
          </w:p>
        </w:tc>
      </w:tr>
      <w:tr w:rsidR="001B313D" w:rsidRPr="001B313D" w14:paraId="481CE55D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232E518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5.9-1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42F97DC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785C2DA9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0350A6D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22801B5C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1797EC2B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5.9-2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3A4BEDC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0DED17E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5BBAA606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7BB520FA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27A6507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5.9-3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3269E05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22D02DCB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2779837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332B1B34" w14:textId="77777777" w:rsidTr="001B313D">
        <w:trPr>
          <w:trHeight w:val="270"/>
        </w:trPr>
        <w:tc>
          <w:tcPr>
            <w:tcW w:w="8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F123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5.10 Examine system telemetry data</w:t>
            </w:r>
          </w:p>
        </w:tc>
      </w:tr>
      <w:tr w:rsidR="001B313D" w:rsidRPr="001B313D" w14:paraId="0726383A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17BF758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5.10-1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270C9B8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29B6671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559D1B1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39A64937" w14:textId="77777777" w:rsidTr="001B313D">
        <w:trPr>
          <w:trHeight w:val="270"/>
        </w:trPr>
        <w:tc>
          <w:tcPr>
            <w:tcW w:w="8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B2E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5.11 Make it easy for users to delete user data</w:t>
            </w:r>
          </w:p>
        </w:tc>
      </w:tr>
      <w:tr w:rsidR="001B313D" w:rsidRPr="001B313D" w14:paraId="5B4D5DFE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5396E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5.11-1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D0E02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350A6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C9BA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56C07DA8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421BB5C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5.11-2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3C1AAC8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665A7BB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3848AA7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6FE5C2F3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31A17B7C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5.11-3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1B0B1BA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1430230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noWrap/>
            <w:vAlign w:val="bottom"/>
            <w:hideMark/>
          </w:tcPr>
          <w:p w14:paraId="15BC326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5A947A74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5C74CCF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5.11-4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07E77D0B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56B4BEA6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6F02D439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35C09A68" w14:textId="77777777" w:rsidTr="001B313D">
        <w:trPr>
          <w:trHeight w:val="270"/>
        </w:trPr>
        <w:tc>
          <w:tcPr>
            <w:tcW w:w="8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A95C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5.12 Make installation and maintenance of devices easy</w:t>
            </w:r>
          </w:p>
        </w:tc>
      </w:tr>
      <w:tr w:rsidR="001B313D" w:rsidRPr="001B313D" w14:paraId="502EC5C4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38F05A9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5.12-1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77CFAE96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7569B3F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732AE8B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24F02D0E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2D65D1D6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5.12-2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362FCC3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62BA532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21145AE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03CC957E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2CFD4376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5.12-3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0B11C36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43816550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5618785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583830EF" w14:textId="77777777" w:rsidTr="001B313D">
        <w:trPr>
          <w:trHeight w:val="270"/>
        </w:trPr>
        <w:tc>
          <w:tcPr>
            <w:tcW w:w="8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FC2FC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5.13 Validate input data</w:t>
            </w:r>
          </w:p>
        </w:tc>
      </w:tr>
      <w:tr w:rsidR="001B313D" w:rsidRPr="001B313D" w14:paraId="0F84428A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BA368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5.13-1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CB0D52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CADDD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CDC1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7B678AE9" w14:textId="77777777" w:rsidTr="001B313D">
        <w:trPr>
          <w:trHeight w:val="270"/>
        </w:trPr>
        <w:tc>
          <w:tcPr>
            <w:tcW w:w="8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95610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6 Data protection provisions for consumer IoT</w:t>
            </w:r>
          </w:p>
        </w:tc>
      </w:tr>
      <w:tr w:rsidR="001B313D" w:rsidRPr="001B313D" w14:paraId="7CF47F40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490A7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6.1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22B6B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C87B9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B673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68AD196B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2B04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6.2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0D77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8734B2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D4E2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077C8476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B50E7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6.3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F9AB79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34278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D7FCB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0F850071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4EF2642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6.4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EE0E3"/>
            <w:noWrap/>
            <w:vAlign w:val="bottom"/>
            <w:hideMark/>
          </w:tcPr>
          <w:p w14:paraId="43F827D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1D6BD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EE0E3"/>
            <w:vAlign w:val="bottom"/>
            <w:hideMark/>
          </w:tcPr>
          <w:p w14:paraId="5DBF50A0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61C01F02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6E9B4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Provision 6.5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47134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BAB48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D5C7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1E959FD1" w14:textId="77777777" w:rsidTr="001B313D">
        <w:trPr>
          <w:trHeight w:val="270"/>
        </w:trPr>
        <w:tc>
          <w:tcPr>
            <w:tcW w:w="8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2864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Conditions</w:t>
            </w:r>
          </w:p>
        </w:tc>
      </w:tr>
      <w:tr w:rsidR="001B313D" w:rsidRPr="001B313D" w14:paraId="22919118" w14:textId="77777777" w:rsidTr="001B313D">
        <w:trPr>
          <w:trHeight w:val="3980"/>
        </w:trPr>
        <w:tc>
          <w:tcPr>
            <w:tcW w:w="8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20E8D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lastRenderedPageBreak/>
              <w:t>1) passwords are used;</w:t>
            </w: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br/>
              <w:t xml:space="preserve"> 2) pre-installed passwords are used;</w:t>
            </w: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br/>
              <w:t xml:space="preserve"> 3) software components are not updateable;</w:t>
            </w: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br/>
              <w:t xml:space="preserve"> 4) the device is constrained;</w:t>
            </w: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br/>
              <w:t xml:space="preserve"> 5) the device is not constrained;</w:t>
            </w: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br/>
              <w:t xml:space="preserve"> 6) telemetry data being collected;</w:t>
            </w: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br/>
              <w:t xml:space="preserve"> 7) personal data is processed on the basis of consumers' consent;</w:t>
            </w: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br/>
              <w:t xml:space="preserve"> 8) the device allowing user authentication;</w:t>
            </w: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br/>
              <w:t xml:space="preserve"> 9) the device supports automatic updates and/or update notifications;</w:t>
            </w: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br/>
              <w:t xml:space="preserve"> 10) a hard-coded unique per device identity is used for security purposes;</w:t>
            </w: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br/>
              <w:t xml:space="preserve"> 11) updates are delivered over a network interface;</w:t>
            </w: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br/>
              <w:t xml:space="preserve"> 12) an update mechanism is implemented;</w:t>
            </w: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br/>
              <w:t xml:space="preserve"> 13) a debug interface is physically accessible.</w:t>
            </w:r>
          </w:p>
        </w:tc>
      </w:tr>
      <w:tr w:rsidR="001B313D" w:rsidRPr="001B313D" w14:paraId="5D17248D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80B7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5D254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Mandatory provision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6C0C7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69B0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3FCD9617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E2257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C423D2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Recommended provision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9EDDB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DB38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27D901A3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03CBD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AFEEFE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Mandatory provision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7051B9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230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158F518D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09D3C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3CEA8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Recommended provision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FE0DD0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4DD6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378DF26E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38557B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MC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342B0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Mandatory and conditional provision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64B8A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D1FE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33608218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9A360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RC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18BDF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Recommended and conditional provision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3C380C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EE83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05481DB7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6B97F5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Support' Column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B13F2F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D1DC39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A2AC8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269B37F2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A8ADE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Y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244823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Implemented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F06306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9DD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37D0C3D6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BDF58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817292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Not implemented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1510CC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4012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2D249B79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F5C5A7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N/A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AC7A80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Not applicable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E44A62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648D4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0B8E62B5" w14:textId="77777777" w:rsidTr="001B313D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6D3C1C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A7DF2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27D0A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B6996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B313D" w:rsidRPr="001B313D" w14:paraId="43C630FE" w14:textId="77777777" w:rsidTr="0054725F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6D6A9B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Date:</w:t>
            </w:r>
          </w:p>
        </w:tc>
        <w:tc>
          <w:tcPr>
            <w:tcW w:w="48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67D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  <w:p w14:paraId="6C5CC58F" w14:textId="3E13EF91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  <w:p w14:paraId="5DDB5E86" w14:textId="2E691BBD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  <w:r w:rsidR="00D36002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</w:t>
            </w:r>
            <w:r w:rsidR="00D36002">
              <w:rPr>
                <w:rFonts w:ascii="等线" w:eastAsia="等线" w:hAnsi="等线" w:cs="宋体"/>
                <w:color w:val="000000"/>
                <w:kern w:val="0"/>
                <w:szCs w:val="21"/>
              </w:rPr>
              <w:t>023/</w:t>
            </w:r>
            <w:r w:rsidR="008B636B">
              <w:rPr>
                <w:rFonts w:ascii="等线" w:eastAsia="等线" w:hAnsi="等线" w:cs="宋体"/>
                <w:color w:val="000000"/>
                <w:kern w:val="0"/>
                <w:szCs w:val="21"/>
              </w:rPr>
              <w:t>12</w:t>
            </w:r>
            <w:r w:rsidR="00D36002">
              <w:rPr>
                <w:rFonts w:ascii="等线" w:eastAsia="等线" w:hAnsi="等线" w:cs="宋体"/>
                <w:color w:val="000000"/>
                <w:kern w:val="0"/>
                <w:szCs w:val="21"/>
              </w:rPr>
              <w:t>/</w:t>
            </w:r>
            <w:r w:rsidR="008B636B">
              <w:rPr>
                <w:rFonts w:ascii="等线" w:eastAsia="等线" w:hAnsi="等线" w:cs="宋体"/>
                <w:color w:val="000000"/>
                <w:kern w:val="0"/>
                <w:szCs w:val="21"/>
              </w:rPr>
              <w:t>15</w:t>
            </w:r>
          </w:p>
        </w:tc>
      </w:tr>
      <w:tr w:rsidR="001B313D" w:rsidRPr="001B313D" w14:paraId="41FFF0A8" w14:textId="77777777" w:rsidTr="004D0C4C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252D9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Name:</w:t>
            </w:r>
          </w:p>
        </w:tc>
        <w:tc>
          <w:tcPr>
            <w:tcW w:w="48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4D5A1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  <w:p w14:paraId="6E2964C0" w14:textId="450B1AED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  <w:p w14:paraId="492C427F" w14:textId="53EC31DF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  <w:r w:rsidR="00D36002">
              <w:rPr>
                <w:rFonts w:ascii="等线" w:eastAsia="等线" w:hAnsi="等线" w:cs="宋体"/>
                <w:color w:val="000000"/>
                <w:kern w:val="0"/>
                <w:szCs w:val="21"/>
              </w:rPr>
              <w:t>Alexis Hu</w:t>
            </w:r>
          </w:p>
        </w:tc>
      </w:tr>
      <w:tr w:rsidR="001B313D" w:rsidRPr="001B313D" w14:paraId="68F255A0" w14:textId="77777777" w:rsidTr="007F34BE">
        <w:trPr>
          <w:trHeight w:val="270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C033CD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Title:</w:t>
            </w:r>
          </w:p>
        </w:tc>
        <w:tc>
          <w:tcPr>
            <w:tcW w:w="48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85E6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  <w:p w14:paraId="51F3B2A0" w14:textId="0D18799F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  <w:p w14:paraId="0560ADA5" w14:textId="559F2E92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  <w:r w:rsidR="00D36002">
              <w:rPr>
                <w:rFonts w:ascii="等线" w:eastAsia="等线" w:hAnsi="等线" w:cs="宋体"/>
                <w:color w:val="000000"/>
                <w:kern w:val="0"/>
                <w:szCs w:val="21"/>
              </w:rPr>
              <w:t>Product Manager</w:t>
            </w:r>
          </w:p>
        </w:tc>
      </w:tr>
      <w:tr w:rsidR="001B313D" w:rsidRPr="001B313D" w14:paraId="622EC812" w14:textId="77777777" w:rsidTr="00A21D47">
        <w:trPr>
          <w:trHeight w:val="684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CBCE4A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Signature:</w:t>
            </w:r>
          </w:p>
        </w:tc>
        <w:tc>
          <w:tcPr>
            <w:tcW w:w="48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3EADC" w14:textId="77777777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  <w:p w14:paraId="0B656580" w14:textId="4BF39765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  <w:p w14:paraId="14DFA0F6" w14:textId="3F7BCC9C" w:rsidR="001B313D" w:rsidRPr="001B313D" w:rsidRDefault="001B313D" w:rsidP="001B31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1B313D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22BE7837" w14:textId="2D798454" w:rsidR="001B313D" w:rsidRPr="006A1BF9" w:rsidRDefault="001B313D" w:rsidP="00A21D47"/>
    <w:sectPr w:rsidR="001B313D" w:rsidRPr="006A1BF9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6DC9" w14:textId="77777777" w:rsidR="00451AF4" w:rsidRDefault="00451AF4" w:rsidP="00451AF4">
      <w:r>
        <w:separator/>
      </w:r>
    </w:p>
  </w:endnote>
  <w:endnote w:type="continuationSeparator" w:id="0">
    <w:p w14:paraId="18C20945" w14:textId="77777777" w:rsidR="00451AF4" w:rsidRDefault="00451AF4" w:rsidP="00451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A0B3D" w14:textId="77777777" w:rsidR="00451AF4" w:rsidRDefault="00451AF4" w:rsidP="00451AF4">
      <w:r>
        <w:separator/>
      </w:r>
    </w:p>
  </w:footnote>
  <w:footnote w:type="continuationSeparator" w:id="0">
    <w:p w14:paraId="5BBD510B" w14:textId="77777777" w:rsidR="00451AF4" w:rsidRDefault="00451AF4" w:rsidP="00451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F8A0B" w14:textId="790C6AFB" w:rsidR="00451AF4" w:rsidRDefault="00451AF4" w:rsidP="00451AF4">
    <w:pPr>
      <w:pStyle w:val="a3"/>
      <w:jc w:val="left"/>
    </w:pPr>
    <w:r>
      <w:rPr>
        <w:noProof/>
      </w:rPr>
      <w:drawing>
        <wp:inline distT="0" distB="0" distL="0" distR="0" wp14:anchorId="401F9EFC" wp14:editId="222ACDCF">
          <wp:extent cx="1656374" cy="991473"/>
          <wp:effectExtent l="0" t="0" r="1270" b="0"/>
          <wp:docPr id="26338383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38383" name="图片 263383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6374" cy="9914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F96564" w14:textId="77777777" w:rsidR="00451AF4" w:rsidRDefault="00451AF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545D10"/>
    <w:multiLevelType w:val="hybridMultilevel"/>
    <w:tmpl w:val="4EDCE60E"/>
    <w:lvl w:ilvl="0" w:tplc="A3A47C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F151926"/>
    <w:multiLevelType w:val="hybridMultilevel"/>
    <w:tmpl w:val="F56CD53C"/>
    <w:lvl w:ilvl="0" w:tplc="04090001">
      <w:start w:val="1"/>
      <w:numFmt w:val="bullet"/>
      <w:lvlText w:val=""/>
      <w:lvlJc w:val="left"/>
      <w:pPr>
        <w:ind w:left="80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num w:numId="1" w16cid:durableId="86537462">
    <w:abstractNumId w:val="0"/>
  </w:num>
  <w:num w:numId="2" w16cid:durableId="987828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CE5"/>
    <w:rsid w:val="00130635"/>
    <w:rsid w:val="001B313D"/>
    <w:rsid w:val="00451AF4"/>
    <w:rsid w:val="00606B79"/>
    <w:rsid w:val="006A1BF9"/>
    <w:rsid w:val="008B636B"/>
    <w:rsid w:val="00A21D47"/>
    <w:rsid w:val="00CA2CE5"/>
    <w:rsid w:val="00CE4FB2"/>
    <w:rsid w:val="00D36002"/>
    <w:rsid w:val="00E5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A8CBA8"/>
  <w15:chartTrackingRefBased/>
  <w15:docId w15:val="{8B4DDC27-DB2C-4579-BAA5-7DB9A359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1A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1A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1A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1AF4"/>
    <w:rPr>
      <w:sz w:val="18"/>
      <w:szCs w:val="18"/>
    </w:rPr>
  </w:style>
  <w:style w:type="paragraph" w:styleId="a7">
    <w:name w:val="List Paragraph"/>
    <w:basedOn w:val="a"/>
    <w:uiPriority w:val="34"/>
    <w:qFormat/>
    <w:rsid w:val="00606B7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6</Pages>
  <Words>726</Words>
  <Characters>4142</Characters>
  <Application>Microsoft Office Word</Application>
  <DocSecurity>0</DocSecurity>
  <Lines>34</Lines>
  <Paragraphs>9</Paragraphs>
  <ScaleCrop>false</ScaleCrop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molly.li</dc:creator>
  <cp:keywords/>
  <dc:description/>
  <cp:lastModifiedBy>molly.li</cp:lastModifiedBy>
  <cp:revision>6</cp:revision>
  <dcterms:created xsi:type="dcterms:W3CDTF">2023-08-18T02:36:00Z</dcterms:created>
  <dcterms:modified xsi:type="dcterms:W3CDTF">2023-12-15T03:01:00Z</dcterms:modified>
</cp:coreProperties>
</file>